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5EFDF" w14:textId="77777777" w:rsid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b/>
          <w:bCs/>
          <w:sz w:val="24"/>
          <w:szCs w:val="24"/>
          <w:lang w:val="en-US"/>
        </w:rPr>
        <w:t>Why studying European law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today?</w:t>
      </w:r>
    </w:p>
    <w:p w14:paraId="10A67176" w14:textId="7286514C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Studying European law and related courses at a university equips students with essential knowledge and skills to navigate today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s interconnected world. These subjects are not only academically enriching but also highly relevant to professional careers and societal development.</w:t>
      </w:r>
    </w:p>
    <w:p w14:paraId="3913886E" w14:textId="7DDACC51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Indeed, students will:</w:t>
      </w:r>
    </w:p>
    <w:p w14:paraId="3D65A7B2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DF394B" w14:textId="5BE93FCD" w:rsidR="00B61194" w:rsidRPr="00B61194" w:rsidRDefault="00B61194" w:rsidP="00B61194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Understand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overnance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provid</w:t>
      </w:r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insights into how legal systems uphold democracy, protect rights, and regulate institutions.</w:t>
      </w:r>
    </w:p>
    <w:p w14:paraId="31A5E616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78ACF0" w14:textId="2292C518" w:rsidR="00B61194" w:rsidRPr="00B61194" w:rsidRDefault="00B61194" w:rsidP="00B61194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Familiarize with an i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nterdisciplinary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pproach</w:t>
      </w:r>
      <w:r>
        <w:rPr>
          <w:rFonts w:ascii="Times New Roman" w:hAnsi="Times New Roman" w:cs="Times New Roman"/>
          <w:sz w:val="24"/>
          <w:szCs w:val="24"/>
          <w:lang w:val="en-US"/>
        </w:rPr>
        <w:t>, as 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tudents engage with public law with a comparative approach, international relations, economics, and human rights, fostering a broad and critical perspective.</w:t>
      </w:r>
    </w:p>
    <w:p w14:paraId="648F4FF2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FAF22B" w14:textId="60169D43" w:rsidR="00B61194" w:rsidRPr="00B61194" w:rsidRDefault="00B61194" w:rsidP="00B61194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cquire a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nalytical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kills</w:t>
      </w:r>
      <w:r>
        <w:rPr>
          <w:rFonts w:ascii="Times New Roman" w:hAnsi="Times New Roman" w:cs="Times New Roman"/>
          <w:sz w:val="24"/>
          <w:szCs w:val="24"/>
          <w:lang w:val="en-US"/>
        </w:rPr>
        <w:t>, by e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xamining the balance between supranational authority and national sovereignty sharpens reasoning and problem-solving abilities.</w:t>
      </w:r>
    </w:p>
    <w:p w14:paraId="7E29541A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8C6CA6" w14:textId="4EA8A711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will allow them to engage in several careers:</w:t>
      </w:r>
    </w:p>
    <w:p w14:paraId="3030D1E1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F079B5" w14:textId="77777777" w:rsidR="00B61194" w:rsidRPr="00B61194" w:rsidRDefault="00B61194" w:rsidP="00B6119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Legal Careers: Knowledge of European law is vital for lawyers, judges, and policymakers working on cross-border issues, competition law, or human rights.</w:t>
      </w:r>
    </w:p>
    <w:p w14:paraId="3379EDD8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A6502F" w14:textId="1F559824" w:rsidR="00B61194" w:rsidRPr="00B61194" w:rsidRDefault="00B61194" w:rsidP="00B6119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International Organizations: Students gain qualifications to work in EU institutions, NGOs, and multinational corporations where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rule of law principles </w:t>
      </w:r>
      <w:proofErr w:type="gramStart"/>
      <w:r w:rsidRPr="00B61194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central.</w:t>
      </w:r>
    </w:p>
    <w:p w14:paraId="725EF74F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42828B" w14:textId="77777777" w:rsidR="00B61194" w:rsidRPr="00B61194" w:rsidRDefault="00B61194" w:rsidP="00B6119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Public Service and Diplomacy: Understanding these frameworks prepares graduates for roles in government, diplomacy, and policy-making.</w:t>
      </w:r>
    </w:p>
    <w:p w14:paraId="5296D740" w14:textId="77777777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8B0B95" w14:textId="6FBCBB52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Today, more than ever, this field of study is relevant due to the challenges the world is facing:</w:t>
      </w:r>
    </w:p>
    <w:p w14:paraId="40F464F3" w14:textId="2E215F1A" w:rsidR="00B61194" w:rsidRPr="00B61194" w:rsidRDefault="00B61194" w:rsidP="00263183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Democratic Decline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European law safeguards constitutional democracy when national institutions weaken.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It enforces checks and balances through supranational oversight, preventing concentration of power.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Studying these principles equips us to resist authoritarian tendencies and protect democratic legitimacy.</w:t>
      </w:r>
    </w:p>
    <w:p w14:paraId="75523718" w14:textId="46E3CDD1" w:rsidR="00B61194" w:rsidRPr="00B61194" w:rsidRDefault="00B61194" w:rsidP="00A102B5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Climate Change Emergency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Climate crises demand coordinated legal responses beyond national borders.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 law offers binding environmental standards and mechanisms for sustainable governance.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Understanding these tools ensures accountability and promotes climate justice across member states.</w:t>
      </w:r>
    </w:p>
    <w:p w14:paraId="14AD9862" w14:textId="022A5B1A" w:rsidR="00B61194" w:rsidRPr="00B61194" w:rsidRDefault="00B61194" w:rsidP="001C7393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Challenges to Human Rights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Rising populism and illiberal regimes often erode fundamental freedoms.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European law anchors human rights in enforceable norms, backed by courts like the ECtHR and CJEU.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Learning these protections is vital to defend dignity and equality against systemic threats.</w:t>
      </w:r>
    </w:p>
    <w:p w14:paraId="45BC7CFB" w14:textId="7E117E1E" w:rsidR="00B61194" w:rsidRPr="00B61194" w:rsidRDefault="00B61194" w:rsidP="00C17A3F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Rise of Anti-Gender Sentiments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Anti-gender movements undermine equality and non-discrimination principles.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 law enshrines gender equality as a core value, offering remedies against regressive policies.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Studying this area empowers advocates to uphold inclusive societies and counter backlash.</w:t>
      </w:r>
    </w:p>
    <w:p w14:paraId="71B2420D" w14:textId="67450D3E" w:rsidR="00B61194" w:rsidRPr="00B61194" w:rsidRDefault="00B61194" w:rsidP="009B0884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lastRenderedPageBreak/>
        <w:t>Geopolitical Evolutions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Shifts in global power dynamics challenge stability and cooperation in Europe.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European law provides mechanisms for collective security and diplomatic coordination.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Understanding these frameworks helps navigate crises and maintain peace in a multipolar world.</w:t>
      </w:r>
    </w:p>
    <w:p w14:paraId="71203BDE" w14:textId="52551046" w:rsidR="00B61194" w:rsidRPr="00B61194" w:rsidRDefault="00B61194" w:rsidP="00691C03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Religious Revival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Religious resurgence can conflict with secular constitutional principles.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 law balances freedom of religion with equality and non-discrimination standards.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Studying this ensures pluralism while preventing erosion of liberal democratic norms.</w:t>
      </w:r>
    </w:p>
    <w:p w14:paraId="698E68A6" w14:textId="339B0EC0" w:rsidR="00B61194" w:rsidRPr="00B61194" w:rsidRDefault="00B61194" w:rsidP="00435AD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International Terrorism Networks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Terrorism threatens security and fundamental rights across borders.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European law harmonizes counter-terrorism measures while safeguarding civil liberties.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Knowledge of these norms is crucial to </w:t>
      </w:r>
      <w:r>
        <w:rPr>
          <w:rFonts w:ascii="Times New Roman" w:hAnsi="Times New Roman" w:cs="Times New Roman"/>
          <w:sz w:val="24"/>
          <w:szCs w:val="24"/>
          <w:lang w:val="en-US"/>
        </w:rPr>
        <w:t>fighting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extremism without compromising democracy.</w:t>
      </w:r>
    </w:p>
    <w:p w14:paraId="7438B5A3" w14:textId="08EB2B93" w:rsidR="00B61194" w:rsidRPr="00B61194" w:rsidRDefault="00B61194" w:rsidP="00B0107E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Economic Globalization and Financial Crisis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Global markets and crises expose vulnerabilities in national economies.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 law sets common rules for financial stability and consumer protection.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Studying these principles helps design resilient systems and prevent systemic collapse.</w:t>
      </w:r>
    </w:p>
    <w:p w14:paraId="366B35FF" w14:textId="7C7D32C0" w:rsidR="00B61194" w:rsidRPr="00B61194" w:rsidRDefault="00B61194" w:rsidP="00C50922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Migration Flows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Migration raises questions of sovereignty, identity, and human rights.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European law provides a framework for fair asylum procedures and burden-sharing.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Understanding these norms is key to managing flows while upholding dignity and solidarity.</w:t>
      </w:r>
    </w:p>
    <w:p w14:paraId="257F04A6" w14:textId="77777777" w:rsid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485A4E" w14:textId="6A10E71C" w:rsidR="00B61194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In conclusion:</w:t>
      </w:r>
    </w:p>
    <w:p w14:paraId="41C99974" w14:textId="763F4921" w:rsidR="00FD4A18" w:rsidRPr="00B61194" w:rsidRDefault="00B61194" w:rsidP="00B611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1194">
        <w:rPr>
          <w:rFonts w:ascii="Times New Roman" w:hAnsi="Times New Roman" w:cs="Times New Roman"/>
          <w:sz w:val="24"/>
          <w:szCs w:val="24"/>
          <w:lang w:val="en-US"/>
        </w:rPr>
        <w:t>Choosing to study European law is more than an academic pursuit</w:t>
      </w:r>
      <w:r w:rsidR="005B3296">
        <w:rPr>
          <w:rFonts w:ascii="Times New Roman" w:hAnsi="Times New Roman" w:cs="Times New Roman"/>
          <w:sz w:val="24"/>
          <w:szCs w:val="24"/>
          <w:lang w:val="en-US"/>
        </w:rPr>
        <w:t>. It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is a commitment to understanding how societies function and how justice is maintained. For students, </w:t>
      </w:r>
      <w:r w:rsidR="005B3296">
        <w:rPr>
          <w:rFonts w:ascii="Times New Roman" w:hAnsi="Times New Roman" w:cs="Times New Roman"/>
          <w:sz w:val="24"/>
          <w:szCs w:val="24"/>
          <w:lang w:val="en-US"/>
        </w:rPr>
        <w:t xml:space="preserve">this field of study 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5B329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doors to diverse careers, </w:t>
      </w:r>
      <w:r w:rsidR="005B3296">
        <w:rPr>
          <w:rFonts w:ascii="Times New Roman" w:hAnsi="Times New Roman" w:cs="Times New Roman"/>
          <w:sz w:val="24"/>
          <w:szCs w:val="24"/>
          <w:lang w:val="en-US"/>
        </w:rPr>
        <w:t>enhances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intellectual growth, and </w:t>
      </w:r>
      <w:r w:rsidR="005B3296">
        <w:rPr>
          <w:rFonts w:ascii="Times New Roman" w:hAnsi="Times New Roman" w:cs="Times New Roman"/>
          <w:sz w:val="24"/>
          <w:szCs w:val="24"/>
          <w:lang w:val="en-US"/>
        </w:rPr>
        <w:t>provides</w:t>
      </w:r>
      <w:r w:rsidRPr="00B61194">
        <w:rPr>
          <w:rFonts w:ascii="Times New Roman" w:hAnsi="Times New Roman" w:cs="Times New Roman"/>
          <w:sz w:val="24"/>
          <w:szCs w:val="24"/>
          <w:lang w:val="en-US"/>
        </w:rPr>
        <w:t xml:space="preserve"> the tools to contribute meaningfully to global challenges and democratic values</w:t>
      </w:r>
      <w:r w:rsidR="005B32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sectPr w:rsidR="00FD4A18" w:rsidRPr="00B611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D1A25"/>
    <w:multiLevelType w:val="hybridMultilevel"/>
    <w:tmpl w:val="7BC84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158B"/>
    <w:multiLevelType w:val="hybridMultilevel"/>
    <w:tmpl w:val="59521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80AA7"/>
    <w:multiLevelType w:val="hybridMultilevel"/>
    <w:tmpl w:val="AE5C9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61A01"/>
    <w:multiLevelType w:val="multilevel"/>
    <w:tmpl w:val="8D0C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94"/>
    <w:rsid w:val="005B3296"/>
    <w:rsid w:val="009D5A5A"/>
    <w:rsid w:val="00B61194"/>
    <w:rsid w:val="00F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667D"/>
  <w15:chartTrackingRefBased/>
  <w15:docId w15:val="{892EEFAA-3EC6-4230-9DB2-D616DE57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5A5A"/>
    <w:pPr>
      <w:keepNext/>
      <w:keepLines/>
      <w:spacing w:before="24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5A5A"/>
    <w:rPr>
      <w:rFonts w:ascii="Times New Roman" w:eastAsiaTheme="majorEastAsia" w:hAnsi="Times New Roman" w:cstheme="majorBidi"/>
      <w:b/>
      <w:sz w:val="28"/>
      <w:szCs w:val="32"/>
    </w:rPr>
  </w:style>
  <w:style w:type="paragraph" w:styleId="Paragrafoelenco">
    <w:name w:val="List Paragraph"/>
    <w:basedOn w:val="Normale"/>
    <w:uiPriority w:val="34"/>
    <w:qFormat/>
    <w:rsid w:val="00B61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1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3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2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1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70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3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86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Rita  Scotti</dc:creator>
  <cp:keywords/>
  <dc:description/>
  <cp:lastModifiedBy>Valentina Rita  Scotti</cp:lastModifiedBy>
  <cp:revision>1</cp:revision>
  <dcterms:created xsi:type="dcterms:W3CDTF">2025-12-02T21:44:00Z</dcterms:created>
  <dcterms:modified xsi:type="dcterms:W3CDTF">2025-12-02T21:57:00Z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8b654b7f-c6a3-44dd-a008-a217c2a641ef</vt:lpwstr>
  </property>
</Properties>
</file>