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50D78" w14:textId="77777777" w:rsidR="004C1E34" w:rsidRDefault="0051409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B28BF5" wp14:editId="3AB02E44">
                <wp:simplePos x="0" y="0"/>
                <wp:positionH relativeFrom="column">
                  <wp:posOffset>-333375</wp:posOffset>
                </wp:positionH>
                <wp:positionV relativeFrom="paragraph">
                  <wp:posOffset>-447675</wp:posOffset>
                </wp:positionV>
                <wp:extent cx="6296025" cy="101060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0106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E75556" w14:textId="77777777" w:rsidR="004C1E34" w:rsidRDefault="0051409B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noProof/>
                                <w:color w:val="0000FF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46849249" wp14:editId="66189709">
                                  <wp:extent cx="5469008" cy="1050111"/>
                                  <wp:effectExtent l="0" t="0" r="0" b="0"/>
                                  <wp:docPr id="3" name="Picture 3">
                                    <a:hlinkClick xmlns:a="http://schemas.openxmlformats.org/drawingml/2006/main" r:id="rId8" tooltip="&quot;&quot; t 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>
                                            <a:hlinkClick r:id="rId8" tooltip="&quot;&quot; t 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9008" cy="1050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EC178B0" w14:textId="77777777" w:rsidR="004C1E34" w:rsidRDefault="0051409B">
                            <w:pPr>
                              <w:spacing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lang w:val="it-IT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lang w:val="it-IT"/>
                              </w:rPr>
                              <w:t>6 BORSE DI STUDIO PER STUDENTI DI CITTADINANZA ITALIANA</w:t>
                            </w:r>
                          </w:p>
                          <w:p w14:paraId="34F9C4FF" w14:textId="3B5E956B" w:rsidR="004C1E34" w:rsidRDefault="0051409B" w:rsidP="00576749">
                            <w:pPr>
                              <w:spacing w:after="120" w:line="240" w:lineRule="auto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 xml:space="preserve">Tutti i corsi vengono offerti </w:t>
                            </w:r>
                            <w:r w:rsidR="00AA6B12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i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 xml:space="preserve">n presenza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170E06" wp14:editId="1781CEAE">
                                  <wp:extent cx="5324475" cy="202819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2228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24475" cy="20283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E36D9B" w14:textId="00D28499" w:rsidR="004C1E34" w:rsidRDefault="0051409B" w:rsidP="00576749">
                            <w:pPr>
                              <w:pStyle w:val="NoSpacing"/>
                              <w:jc w:val="both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Il Ministero degli Affari Esteri e della Cooperazione Internazionale italiano bandisce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6 borse di studio</w:t>
                            </w:r>
                            <w:r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 riservate a cittadini italiani per la frequenza di corsi annuali di Master presso la European Law &amp; Governance </w:t>
                            </w:r>
                            <w:r w:rsidR="00B87F43">
                              <w:rPr>
                                <w:sz w:val="24"/>
                                <w:szCs w:val="24"/>
                                <w:lang w:val="it-IT"/>
                              </w:rPr>
                              <w:t>University</w:t>
                            </w:r>
                            <w:r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 (ELG</w:t>
                            </w:r>
                            <w:r w:rsidR="00B87F43">
                              <w:rPr>
                                <w:sz w:val="24"/>
                                <w:szCs w:val="24"/>
                                <w:lang w:val="it-IT"/>
                              </w:rPr>
                              <w:t>U</w:t>
                            </w:r>
                            <w:r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) con sede a Roma e </w:t>
                            </w:r>
                            <w:r w:rsidRPr="00AA6B12">
                              <w:rPr>
                                <w:sz w:val="24"/>
                                <w:szCs w:val="24"/>
                                <w:lang w:val="it-IT"/>
                              </w:rPr>
                              <w:t>campus a</w:t>
                            </w:r>
                            <w:r w:rsidR="001C03FE"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CE0936">
                              <w:rPr>
                                <w:sz w:val="24"/>
                                <w:szCs w:val="24"/>
                                <w:lang w:val="it-IT"/>
                              </w:rPr>
                              <w:t>Atene (</w:t>
                            </w:r>
                            <w:r w:rsidR="001C03FE"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Legraina </w:t>
                            </w:r>
                            <w:r w:rsidR="00CE0936">
                              <w:rPr>
                                <w:sz w:val="24"/>
                                <w:szCs w:val="24"/>
                                <w:lang w:val="it-IT"/>
                              </w:rPr>
                              <w:t>-</w:t>
                            </w:r>
                            <w:r w:rsidRPr="00AA6B12">
                              <w:rPr>
                                <w:sz w:val="24"/>
                                <w:szCs w:val="24"/>
                                <w:lang w:val="it-IT"/>
                              </w:rPr>
                              <w:t>campus principale</w:t>
                            </w:r>
                            <w:r w:rsidR="002325F4">
                              <w:rPr>
                                <w:sz w:val="24"/>
                                <w:szCs w:val="24"/>
                                <w:lang w:val="it-IT"/>
                              </w:rPr>
                              <w:t>, Grecia</w:t>
                            </w:r>
                            <w:r w:rsidRPr="00AA6B12">
                              <w:rPr>
                                <w:sz w:val="24"/>
                                <w:szCs w:val="24"/>
                                <w:lang w:val="it-IT"/>
                              </w:rPr>
                              <w:t>), Cascais (Lisbona</w:t>
                            </w:r>
                            <w:r w:rsidR="002325F4">
                              <w:rPr>
                                <w:sz w:val="24"/>
                                <w:szCs w:val="24"/>
                                <w:lang w:val="it-IT"/>
                              </w:rPr>
                              <w:t>, Portogallo</w:t>
                            </w:r>
                            <w:r w:rsidRPr="00AA6B12">
                              <w:rPr>
                                <w:sz w:val="24"/>
                                <w:szCs w:val="24"/>
                                <w:lang w:val="it-IT"/>
                              </w:rPr>
                              <w:t>)</w:t>
                            </w:r>
                            <w:r w:rsidR="001C03FE"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AA6B12">
                              <w:rPr>
                                <w:sz w:val="24"/>
                                <w:szCs w:val="24"/>
                                <w:lang w:val="it-IT"/>
                              </w:rPr>
                              <w:t>e Tbilisi</w:t>
                            </w:r>
                            <w:r w:rsidR="001C03FE"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2325F4">
                              <w:rPr>
                                <w:sz w:val="24"/>
                                <w:szCs w:val="24"/>
                                <w:lang w:val="it-IT"/>
                              </w:rPr>
                              <w:t>(</w:t>
                            </w:r>
                            <w:r w:rsidRPr="00AA6B12">
                              <w:rPr>
                                <w:sz w:val="24"/>
                                <w:szCs w:val="24"/>
                                <w:lang w:val="it-IT"/>
                              </w:rPr>
                              <w:t>Georgia</w:t>
                            </w:r>
                            <w:r w:rsidR="002325F4">
                              <w:rPr>
                                <w:sz w:val="24"/>
                                <w:szCs w:val="24"/>
                                <w:lang w:val="it-IT"/>
                              </w:rPr>
                              <w:t>)</w:t>
                            </w:r>
                            <w:r w:rsidRPr="00AA6B12"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>in lingua inglese</w:t>
                            </w:r>
                            <w:r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 per l’anno accademico 202</w:t>
                            </w:r>
                            <w:r w:rsidR="00802581">
                              <w:rPr>
                                <w:sz w:val="24"/>
                                <w:szCs w:val="24"/>
                                <w:lang w:val="it-IT"/>
                              </w:rPr>
                              <w:t>6</w:t>
                            </w:r>
                            <w:r>
                              <w:rPr>
                                <w:sz w:val="24"/>
                                <w:szCs w:val="24"/>
                                <w:lang w:val="it-IT"/>
                              </w:rPr>
                              <w:t>-202</w:t>
                            </w:r>
                            <w:r w:rsidR="00802581">
                              <w:rPr>
                                <w:sz w:val="24"/>
                                <w:szCs w:val="24"/>
                                <w:lang w:val="it-IT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. I titoli di studio offerti dall'EPLO/ELGS sono riconosciuti dalla Repubblica Italiana come equivalenti ai titoli offerti dalle Università italiane (Gazzetta Ufficiale, </w:t>
                            </w:r>
                            <w:r w:rsidR="00C45952">
                              <w:rPr>
                                <w:sz w:val="24"/>
                                <w:szCs w:val="24"/>
                                <w:lang w:val="it-IT"/>
                              </w:rPr>
                              <w:t>d</w:t>
                            </w:r>
                            <w:r>
                              <w:rPr>
                                <w:sz w:val="24"/>
                                <w:szCs w:val="24"/>
                                <w:lang w:val="it-IT"/>
                              </w:rPr>
                              <w:t>ecreto</w:t>
                            </w:r>
                            <w:r w:rsidR="00EF19FA"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 del Ministero dell’Università e della Ricerca del</w:t>
                            </w:r>
                            <w:r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 27 </w:t>
                            </w:r>
                            <w:r w:rsidR="00C45952">
                              <w:rPr>
                                <w:sz w:val="24"/>
                                <w:szCs w:val="24"/>
                                <w:lang w:val="it-IT"/>
                              </w:rPr>
                              <w:t>febbraio</w:t>
                            </w:r>
                            <w:r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 2023, art</w:t>
                            </w:r>
                            <w:r w:rsidR="002325F4">
                              <w:rPr>
                                <w:sz w:val="24"/>
                                <w:szCs w:val="24"/>
                                <w:lang w:val="it-IT"/>
                              </w:rPr>
                              <w:t>t</w:t>
                            </w:r>
                            <w:r>
                              <w:rPr>
                                <w:sz w:val="24"/>
                                <w:szCs w:val="24"/>
                                <w:lang w:val="it-IT"/>
                              </w:rPr>
                              <w:t>.</w:t>
                            </w:r>
                            <w:r w:rsidR="001C03FE"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  <w:lang w:val="it-IT"/>
                              </w:rPr>
                              <w:t>1-2)</w:t>
                            </w:r>
                            <w:r w:rsidRPr="00AA6B12">
                              <w:rPr>
                                <w:sz w:val="24"/>
                                <w:szCs w:val="24"/>
                                <w:lang w:val="it-IT"/>
                              </w:rPr>
                              <w:t>.</w:t>
                            </w:r>
                          </w:p>
                          <w:p w14:paraId="5A4830DB" w14:textId="77777777" w:rsidR="00576749" w:rsidRPr="00576749" w:rsidRDefault="00576749" w:rsidP="00576749">
                            <w:pPr>
                              <w:pStyle w:val="NoSpacing"/>
                              <w:jc w:val="both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11F0A06A" w14:textId="77777777" w:rsidR="004C1E34" w:rsidRDefault="0051409B">
                            <w:pPr>
                              <w:spacing w:after="120" w:line="24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lang w:val="it-IT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lang w:val="it-IT"/>
                              </w:rPr>
                              <w:t>I programmi</w:t>
                            </w:r>
                          </w:p>
                          <w:p w14:paraId="5746B276" w14:textId="57E41A36" w:rsidR="004C1E34" w:rsidRDefault="0051409B">
                            <w:pPr>
                              <w:spacing w:after="120" w:line="240" w:lineRule="auto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Tra i numerosi programmi di studio offerti dalla ELGS,</w:t>
                            </w:r>
                            <w:r w:rsidR="002325F4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 i seguenti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beneficiano delle borse di studio del Ministero degli Affari Esteri e della Cooperazione Internazionale italiano</w:t>
                            </w:r>
                            <w:r w:rsidR="002325F4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. I primi due </w:t>
                            </w:r>
                            <w:r w:rsidR="00BC55E9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vengono offerti</w:t>
                            </w:r>
                            <w:r w:rsidR="002325F4" w:rsidRPr="00B56140">
                              <w:rPr>
                                <w:rFonts w:cstheme="minorHAnsi"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2325F4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esclusivamente presso il campus di Legraina:</w:t>
                            </w:r>
                          </w:p>
                          <w:p w14:paraId="0C320B06" w14:textId="5001B41E" w:rsidR="00A474C4" w:rsidRDefault="00A474C4" w:rsidP="00A474C4">
                            <w:pPr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284" w:hanging="284"/>
                              <w:contextualSpacing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</w:pPr>
                            <w:hyperlink r:id="rId11" w:history="1">
                              <w:r w:rsidRPr="00A474C4">
                                <w:rPr>
                                  <w:rStyle w:val="Hyperlink"/>
                                  <w:rFonts w:cstheme="minorHAnsi"/>
                                  <w:b/>
                                  <w:bCs/>
                                  <w:sz w:val="24"/>
                                  <w:szCs w:val="24"/>
                                  <w:lang w:val="it-IT"/>
                                </w:rPr>
                                <w:t>LLM in EU Law</w:t>
                              </w:r>
                              <w:r w:rsidRPr="00A259FD">
                                <w:rPr>
                                  <w:rStyle w:val="Hyperlink"/>
                                  <w:rFonts w:cstheme="minorHAnsi"/>
                                  <w:sz w:val="24"/>
                                  <w:szCs w:val="24"/>
                                  <w:lang w:val="it-IT"/>
                                </w:rPr>
                                <w:t>:</w:t>
                              </w:r>
                            </w:hyperlink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 un corso di master di durata annuale che mira a offrire una solida </w:t>
                            </w:r>
                            <w:r w:rsidR="009F4750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conoscen</w:t>
                            </w:r>
                            <w:r w:rsidR="002325F4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z</w:t>
                            </w:r>
                            <w:r w:rsidR="009F4750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a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del modo in cui opera l'Unione europea e della sua evoluzione, nonché una visione globale delle principali aree </w:t>
                            </w:r>
                            <w:r w:rsidR="007559EF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di intervento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dell'Unione</w:t>
                            </w:r>
                            <w:r w:rsidR="003920DA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3920DA" w:rsidRPr="00B27682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(</w:t>
                            </w:r>
                            <w:r w:rsidR="00C6308E" w:rsidRPr="00B27682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 xml:space="preserve">esclusivamente presso </w:t>
                            </w:r>
                            <w:r w:rsidR="002325F4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i</w:t>
                            </w:r>
                            <w:r w:rsidR="00C6308E" w:rsidRPr="00B27682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 xml:space="preserve">l campus di </w:t>
                            </w:r>
                            <w:r w:rsidR="00CE0936" w:rsidRPr="00B87F43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Atene (Legraina</w:t>
                            </w:r>
                            <w:r w:rsidR="00C6308E" w:rsidRPr="00B27682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)</w:t>
                            </w:r>
                            <w:r w:rsidR="00C6308E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.</w:t>
                            </w:r>
                          </w:p>
                          <w:p w14:paraId="1B2F99F5" w14:textId="09D1777D" w:rsidR="00A474C4" w:rsidRDefault="00A474C4" w:rsidP="00A474C4">
                            <w:pPr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284" w:hanging="284"/>
                              <w:contextualSpacing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</w:pPr>
                            <w:hyperlink r:id="rId12" w:history="1">
                              <w:r w:rsidRPr="00A474C4">
                                <w:rPr>
                                  <w:rStyle w:val="Hyperlink"/>
                                  <w:rFonts w:cstheme="minorHAnsi"/>
                                  <w:b/>
                                  <w:bCs/>
                                  <w:sz w:val="24"/>
                                  <w:szCs w:val="24"/>
                                  <w:lang w:val="it-IT"/>
                                </w:rPr>
                                <w:t>MA in Governance</w:t>
                              </w:r>
                              <w:r w:rsidRPr="00A259FD">
                                <w:rPr>
                                  <w:rStyle w:val="Hyperlink"/>
                                  <w:rFonts w:cstheme="minorHAnsi"/>
                                  <w:sz w:val="24"/>
                                  <w:szCs w:val="24"/>
                                  <w:lang w:val="it-IT"/>
                                </w:rPr>
                                <w:t>:</w:t>
                              </w:r>
                            </w:hyperlink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 un corso di master di durata annuale che combina lo studio </w:t>
                            </w:r>
                            <w:r w:rsidR="00C6308E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della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governance con </w:t>
                            </w:r>
                            <w:r w:rsidR="002325F4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diverse </w:t>
                            </w:r>
                            <w:r w:rsidR="00EF19FA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discipline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 nell’ambito delle relazioni internazionali, dell’economia e delle politiche pubbliche</w:t>
                            </w:r>
                            <w:r w:rsidR="00C6308E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C6308E" w:rsidRPr="00B27682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 xml:space="preserve">(esclusivamente presso </w:t>
                            </w:r>
                            <w:r w:rsidR="002325F4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i</w:t>
                            </w:r>
                            <w:r w:rsidR="00C6308E" w:rsidRPr="00B27682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 xml:space="preserve">l campus di </w:t>
                            </w:r>
                            <w:r w:rsidR="00CE0936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Atene (Legraina)</w:t>
                            </w:r>
                            <w:r w:rsidR="00C6308E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.</w:t>
                            </w:r>
                          </w:p>
                          <w:p w14:paraId="7732AC8F" w14:textId="5BCBD014" w:rsidR="00C641B6" w:rsidRPr="00C641B6" w:rsidRDefault="00C641B6" w:rsidP="00C641B6">
                            <w:pPr>
                              <w:numPr>
                                <w:ilvl w:val="0"/>
                                <w:numId w:val="1"/>
                              </w:numPr>
                              <w:spacing w:after="120" w:line="240" w:lineRule="auto"/>
                              <w:ind w:left="284" w:hanging="284"/>
                              <w:contextualSpacing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</w:pPr>
                            <w:hyperlink r:id="rId13" w:history="1">
                              <w:r w:rsidRPr="00A474C4">
                                <w:rPr>
                                  <w:rStyle w:val="Hyperlink"/>
                                  <w:rFonts w:cstheme="minorHAnsi"/>
                                  <w:b/>
                                  <w:bCs/>
                                  <w:sz w:val="24"/>
                                  <w:szCs w:val="24"/>
                                  <w:lang w:val="it-IT"/>
                                </w:rPr>
                                <w:t>Master of studies – MSt</w:t>
                              </w:r>
                            </w:hyperlink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: un programma di master di durata annuale che consente agli studenti di condurre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  <w:lang w:val="it-IT"/>
                              </w:rPr>
                              <w:t xml:space="preserve">ricerche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nei settori degli studi giuridici e politologici, degli studi sulla governance o su un argomento interdisciplinare </w:t>
                            </w:r>
                            <w:r w:rsidRPr="00B27682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 xml:space="preserve">(una settimana di lezioni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presso</w:t>
                            </w:r>
                            <w:r w:rsidRPr="00B27682">
                              <w:rPr>
                                <w:rFonts w:cstheme="minorHAnsi"/>
                                <w:i/>
                                <w:iCs/>
                                <w:color w:val="EE0000"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i</w:t>
                            </w:r>
                            <w:r w:rsidRPr="00B27682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 xml:space="preserve">l campus di </w:t>
                            </w:r>
                            <w:r w:rsidR="00CE0936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Atene (</w:t>
                            </w:r>
                            <w:r w:rsidRPr="00B27682">
                              <w:rPr>
                                <w:rFonts w:cstheme="minorHAnsi"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it-IT"/>
                              </w:rPr>
                              <w:t>Legraina)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.</w:t>
                            </w:r>
                          </w:p>
                          <w:p w14:paraId="7A3FBB16" w14:textId="77777777" w:rsidR="004C1E34" w:rsidRDefault="004C1E34" w:rsidP="002325F4">
                            <w:pPr>
                              <w:numPr>
                                <w:ilvl w:val="0"/>
                                <w:numId w:val="2"/>
                              </w:numPr>
                              <w:spacing w:after="120" w:line="240" w:lineRule="auto"/>
                              <w:ind w:left="15"/>
                              <w:contextualSpacing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79F936B2" w14:textId="74E85EBA" w:rsidR="004C1E34" w:rsidRDefault="0051409B" w:rsidP="002325F4">
                            <w:pPr>
                              <w:spacing w:after="120" w:line="24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lang w:val="it-IT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lang w:val="it-IT"/>
                              </w:rPr>
                              <w:t xml:space="preserve">La procedura </w:t>
                            </w:r>
                            <w:r w:rsidR="00EF19FA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lang w:val="it-IT"/>
                              </w:rPr>
                              <w:t>di candidatura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</w:p>
                          <w:p w14:paraId="05D574FD" w14:textId="07DD3CD0" w:rsidR="00802581" w:rsidRDefault="00802581" w:rsidP="002325F4">
                            <w:pPr>
                              <w:pStyle w:val="NoSpacing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802581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Per partecipare</w:t>
                            </w:r>
                            <w:r w:rsidR="00EF19FA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 alla selezione</w:t>
                            </w:r>
                            <w:r w:rsidRPr="00802581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, i candidati devono </w:t>
                            </w:r>
                            <w:r w:rsidR="00064C29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fare domanda</w:t>
                            </w:r>
                            <w:r w:rsidRPr="00802581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 online </w:t>
                            </w:r>
                            <w:r w:rsidR="00830FB4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al</w:t>
                            </w:r>
                            <w:r w:rsidRPr="00802581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 link</w:t>
                            </w:r>
                            <w:r w:rsidR="002325F4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hyperlink r:id="rId14" w:history="1">
                              <w:r w:rsidR="00B87F43" w:rsidRPr="005E7EA0">
                                <w:rPr>
                                  <w:rStyle w:val="Hyperlink"/>
                                  <w:rFonts w:cstheme="minorHAnsi"/>
                                  <w:sz w:val="24"/>
                                  <w:szCs w:val="24"/>
                                  <w:lang w:val="it-IT"/>
                                </w:rPr>
                                <w:t>https://elgu.eplo.int/</w:t>
                              </w:r>
                            </w:hyperlink>
                            <w:r w:rsidR="00B87F43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E067A4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, selezionando</w:t>
                            </w:r>
                            <w:r w:rsidR="00C5270A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 il programma </w:t>
                            </w:r>
                            <w:r w:rsidR="00064C29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scelto</w:t>
                            </w:r>
                            <w:r w:rsidRPr="00802581">
                              <w:rPr>
                                <w:lang w:val="it-IT"/>
                              </w:rPr>
                              <w:t xml:space="preserve">. </w:t>
                            </w:r>
                            <w:r w:rsidRPr="00802581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Il processo di selezione sarà condotto in collaborazione con il Ministero degli Affari Esteri e della Cooperazione Internazionale.</w:t>
                            </w:r>
                            <w:r w:rsidR="002325F4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802581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Per ulteriori dettagli, si prega di visitare il sito web https://www.elgs.eu/ o</w:t>
                            </w:r>
                            <w:r w:rsidR="002325F4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 di</w:t>
                            </w:r>
                            <w:r w:rsidRPr="00802581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957B9A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contattarci all’indirizzo </w:t>
                            </w:r>
                            <w:r w:rsidR="00EF19FA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e-mail</w:t>
                            </w:r>
                            <w:r w:rsidR="00957B9A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 xml:space="preserve">: </w:t>
                            </w:r>
                            <w:hyperlink r:id="rId15" w:history="1">
                              <w:r w:rsidR="00957B9A" w:rsidRPr="00AA3D47">
                                <w:rPr>
                                  <w:rStyle w:val="Hyperlink"/>
                                  <w:rFonts w:cstheme="minorHAnsi"/>
                                  <w:sz w:val="24"/>
                                  <w:szCs w:val="24"/>
                                  <w:lang w:val="it-IT"/>
                                </w:rPr>
                                <w:t>info@elgs.eu</w:t>
                              </w:r>
                            </w:hyperlink>
                            <w:r w:rsidR="002325F4"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  <w:t>.</w:t>
                            </w:r>
                          </w:p>
                          <w:p w14:paraId="6C0ABBED" w14:textId="77777777" w:rsidR="002325F4" w:rsidRPr="002325F4" w:rsidRDefault="002325F4" w:rsidP="002325F4">
                            <w:pPr>
                              <w:pStyle w:val="NoSpacing"/>
                              <w:jc w:val="both"/>
                              <w:rPr>
                                <w:rFonts w:cstheme="minorHAnsi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14:paraId="38E6F12C" w14:textId="77777777" w:rsidR="004C1E34" w:rsidRDefault="0051409B">
                            <w:pPr>
                              <w:spacing w:after="120" w:line="24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lang w:val="it-IT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lang w:val="it-IT"/>
                              </w:rPr>
                              <w:t>Per informazioni</w:t>
                            </w:r>
                          </w:p>
                          <w:p w14:paraId="0EBF007A" w14:textId="3660A103" w:rsidR="004C1E34" w:rsidRDefault="0051409B">
                            <w:pPr>
                              <w:jc w:val="both"/>
                              <w:rPr>
                                <w:sz w:val="24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Per informazioni consultare il sito </w:t>
                            </w:r>
                            <w:r w:rsidR="00594EBD"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hyperlink r:id="rId16" w:history="1">
                              <w:r w:rsidR="00B87F43" w:rsidRPr="00E519D7">
                                <w:rPr>
                                  <w:rStyle w:val="Hyperlink"/>
                                  <w:sz w:val="24"/>
                                  <w:szCs w:val="24"/>
                                  <w:lang w:val="it-IT"/>
                                </w:rPr>
                                <w:t>https://elgu.eplo.int/en/fees-and-funding</w:t>
                              </w:r>
                            </w:hyperlink>
                            <w:r w:rsidR="00B87F43">
                              <w:rPr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</w:p>
                          <w:p w14:paraId="5081F37A" w14:textId="77777777" w:rsidR="004C1E34" w:rsidRDefault="004C1E34">
                            <w:pPr>
                              <w:jc w:val="center"/>
                              <w:rPr>
                                <w:lang w:val="it-IT"/>
                              </w:rPr>
                            </w:pPr>
                          </w:p>
                          <w:p w14:paraId="24668123" w14:textId="77777777" w:rsidR="004C1E34" w:rsidRDefault="004C1E34">
                            <w:pPr>
                              <w:jc w:val="center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B28B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6.25pt;margin-top:-35.25pt;width:495.75pt;height:79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" filled="f" stroked="f">
                <v:textbox>
                  <w:txbxContent>
                    <w:p w14:paraId="0DE75556" w14:textId="77777777" w:rsidR="004C1E34" w:rsidRDefault="0051409B">
                      <w:pPr>
                        <w:jc w:val="center"/>
                      </w:pPr>
                      <w:r>
                        <w:rPr>
                          <w:rFonts w:cstheme="minorHAnsi"/>
                          <w:noProof/>
                          <w:color w:val="0000FF"/>
                          <w:sz w:val="28"/>
                          <w:szCs w:val="28"/>
                        </w:rPr>
                        <w:drawing>
                          <wp:inline distT="0" distB="0" distL="0" distR="0" wp14:anchorId="46849249" wp14:editId="66189709">
                            <wp:extent cx="5469008" cy="1050111"/>
                            <wp:effectExtent l="0" t="0" r="0" b="0"/>
                            <wp:docPr id="3" name="Picture 3">
                              <a:hlinkClick xmlns:a="http://schemas.openxmlformats.org/drawingml/2006/main" r:id="rId8" tooltip="&quot;&quot; t 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>
                                      <a:hlinkClick r:id="rId8" tooltip="&quot;&quot; t 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69008" cy="1050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EC178B0" w14:textId="77777777" w:rsidR="004C1E34" w:rsidRDefault="0051409B">
                      <w:pPr>
                        <w:spacing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lang w:val="it-IT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lang w:val="it-IT"/>
                        </w:rPr>
                        <w:t>6 BORSE DI STUDIO PER STUDENTI DI CITTADINANZA ITALIANA</w:t>
                      </w:r>
                    </w:p>
                    <w:p w14:paraId="34F9C4FF" w14:textId="3B5E956B" w:rsidR="004C1E34" w:rsidRDefault="0051409B" w:rsidP="00576749">
                      <w:pPr>
                        <w:spacing w:after="120" w:line="240" w:lineRule="auto"/>
                        <w:jc w:val="center"/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it-IT"/>
                        </w:rPr>
                        <w:t xml:space="preserve">Tutti i corsi vengono offerti </w:t>
                      </w:r>
                      <w:r w:rsidR="00AA6B12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it-IT"/>
                        </w:rPr>
                        <w:t>i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it-IT"/>
                        </w:rPr>
                        <w:t xml:space="preserve">n presenza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8170E06" wp14:editId="1781CEAE">
                            <wp:extent cx="5324475" cy="202819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2228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24475" cy="20283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E36D9B" w14:textId="00D28499" w:rsidR="004C1E34" w:rsidRDefault="0051409B" w:rsidP="00576749">
                      <w:pPr>
                        <w:pStyle w:val="NoSpacing"/>
                        <w:jc w:val="both"/>
                        <w:rPr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sz w:val="24"/>
                          <w:szCs w:val="24"/>
                          <w:lang w:val="it-IT"/>
                        </w:rPr>
                        <w:t xml:space="preserve">Il Ministero degli Affari Esteri e della Cooperazione Internazionale italiano bandisce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it-IT"/>
                        </w:rPr>
                        <w:t>6 borse di studio</w:t>
                      </w:r>
                      <w:r>
                        <w:rPr>
                          <w:sz w:val="24"/>
                          <w:szCs w:val="24"/>
                          <w:lang w:val="it-IT"/>
                        </w:rPr>
                        <w:t xml:space="preserve"> riservate a cittadini italiani per la frequenza di corsi annuali di Master presso la European Law &amp; Governance </w:t>
                      </w:r>
                      <w:r w:rsidR="00B87F43">
                        <w:rPr>
                          <w:sz w:val="24"/>
                          <w:szCs w:val="24"/>
                          <w:lang w:val="it-IT"/>
                        </w:rPr>
                        <w:t>University</w:t>
                      </w:r>
                      <w:r>
                        <w:rPr>
                          <w:sz w:val="24"/>
                          <w:szCs w:val="24"/>
                          <w:lang w:val="it-IT"/>
                        </w:rPr>
                        <w:t xml:space="preserve"> (ELG</w:t>
                      </w:r>
                      <w:r w:rsidR="00B87F43">
                        <w:rPr>
                          <w:sz w:val="24"/>
                          <w:szCs w:val="24"/>
                          <w:lang w:val="it-IT"/>
                        </w:rPr>
                        <w:t>U</w:t>
                      </w:r>
                      <w:r>
                        <w:rPr>
                          <w:sz w:val="24"/>
                          <w:szCs w:val="24"/>
                          <w:lang w:val="it-IT"/>
                        </w:rPr>
                        <w:t xml:space="preserve">) con sede a Roma e </w:t>
                      </w:r>
                      <w:r w:rsidRPr="00AA6B12">
                        <w:rPr>
                          <w:sz w:val="24"/>
                          <w:szCs w:val="24"/>
                          <w:lang w:val="it-IT"/>
                        </w:rPr>
                        <w:t>campus a</w:t>
                      </w:r>
                      <w:r w:rsidR="001C03FE">
                        <w:rPr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="00CE0936">
                        <w:rPr>
                          <w:sz w:val="24"/>
                          <w:szCs w:val="24"/>
                          <w:lang w:val="it-IT"/>
                        </w:rPr>
                        <w:t>Atene (</w:t>
                      </w:r>
                      <w:r w:rsidR="001C03FE">
                        <w:rPr>
                          <w:sz w:val="24"/>
                          <w:szCs w:val="24"/>
                          <w:lang w:val="it-IT"/>
                        </w:rPr>
                        <w:t xml:space="preserve">Legraina </w:t>
                      </w:r>
                      <w:r w:rsidR="00CE0936">
                        <w:rPr>
                          <w:sz w:val="24"/>
                          <w:szCs w:val="24"/>
                          <w:lang w:val="it-IT"/>
                        </w:rPr>
                        <w:t>-</w:t>
                      </w:r>
                      <w:r w:rsidRPr="00AA6B12">
                        <w:rPr>
                          <w:sz w:val="24"/>
                          <w:szCs w:val="24"/>
                          <w:lang w:val="it-IT"/>
                        </w:rPr>
                        <w:t>campus principale</w:t>
                      </w:r>
                      <w:r w:rsidR="002325F4">
                        <w:rPr>
                          <w:sz w:val="24"/>
                          <w:szCs w:val="24"/>
                          <w:lang w:val="it-IT"/>
                        </w:rPr>
                        <w:t>, Grecia</w:t>
                      </w:r>
                      <w:r w:rsidRPr="00AA6B12">
                        <w:rPr>
                          <w:sz w:val="24"/>
                          <w:szCs w:val="24"/>
                          <w:lang w:val="it-IT"/>
                        </w:rPr>
                        <w:t>), Cascais (Lisbona</w:t>
                      </w:r>
                      <w:r w:rsidR="002325F4">
                        <w:rPr>
                          <w:sz w:val="24"/>
                          <w:szCs w:val="24"/>
                          <w:lang w:val="it-IT"/>
                        </w:rPr>
                        <w:t>, Portogallo</w:t>
                      </w:r>
                      <w:r w:rsidRPr="00AA6B12">
                        <w:rPr>
                          <w:sz w:val="24"/>
                          <w:szCs w:val="24"/>
                          <w:lang w:val="it-IT"/>
                        </w:rPr>
                        <w:t>)</w:t>
                      </w:r>
                      <w:r w:rsidR="001C03FE">
                        <w:rPr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AA6B12">
                        <w:rPr>
                          <w:sz w:val="24"/>
                          <w:szCs w:val="24"/>
                          <w:lang w:val="it-IT"/>
                        </w:rPr>
                        <w:t>e Tbilisi</w:t>
                      </w:r>
                      <w:r w:rsidR="001C03FE">
                        <w:rPr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="002325F4">
                        <w:rPr>
                          <w:sz w:val="24"/>
                          <w:szCs w:val="24"/>
                          <w:lang w:val="it-IT"/>
                        </w:rPr>
                        <w:t>(</w:t>
                      </w:r>
                      <w:r w:rsidRPr="00AA6B12">
                        <w:rPr>
                          <w:sz w:val="24"/>
                          <w:szCs w:val="24"/>
                          <w:lang w:val="it-IT"/>
                        </w:rPr>
                        <w:t>Georgia</w:t>
                      </w:r>
                      <w:r w:rsidR="002325F4">
                        <w:rPr>
                          <w:sz w:val="24"/>
                          <w:szCs w:val="24"/>
                          <w:lang w:val="it-IT"/>
                        </w:rPr>
                        <w:t>)</w:t>
                      </w:r>
                      <w:r w:rsidRPr="00AA6B12">
                        <w:rPr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lang w:val="it-IT"/>
                        </w:rPr>
                        <w:t>in lingua inglese</w:t>
                      </w:r>
                      <w:r>
                        <w:rPr>
                          <w:sz w:val="24"/>
                          <w:szCs w:val="24"/>
                          <w:lang w:val="it-IT"/>
                        </w:rPr>
                        <w:t xml:space="preserve"> per l’anno accademico 202</w:t>
                      </w:r>
                      <w:r w:rsidR="00802581">
                        <w:rPr>
                          <w:sz w:val="24"/>
                          <w:szCs w:val="24"/>
                          <w:lang w:val="it-IT"/>
                        </w:rPr>
                        <w:t>6</w:t>
                      </w:r>
                      <w:r>
                        <w:rPr>
                          <w:sz w:val="24"/>
                          <w:szCs w:val="24"/>
                          <w:lang w:val="it-IT"/>
                        </w:rPr>
                        <w:t>-202</w:t>
                      </w:r>
                      <w:r w:rsidR="00802581">
                        <w:rPr>
                          <w:sz w:val="24"/>
                          <w:szCs w:val="24"/>
                          <w:lang w:val="it-IT"/>
                        </w:rPr>
                        <w:t>7</w:t>
                      </w:r>
                      <w:r>
                        <w:rPr>
                          <w:sz w:val="24"/>
                          <w:szCs w:val="24"/>
                          <w:lang w:val="it-IT"/>
                        </w:rPr>
                        <w:t xml:space="preserve">. I titoli di studio offerti dall'EPLO/ELGS sono riconosciuti dalla Repubblica Italiana come equivalenti ai titoli offerti dalle Università italiane (Gazzetta Ufficiale, </w:t>
                      </w:r>
                      <w:r w:rsidR="00C45952">
                        <w:rPr>
                          <w:sz w:val="24"/>
                          <w:szCs w:val="24"/>
                          <w:lang w:val="it-IT"/>
                        </w:rPr>
                        <w:t>d</w:t>
                      </w:r>
                      <w:r>
                        <w:rPr>
                          <w:sz w:val="24"/>
                          <w:szCs w:val="24"/>
                          <w:lang w:val="it-IT"/>
                        </w:rPr>
                        <w:t>ecreto</w:t>
                      </w:r>
                      <w:r w:rsidR="00EF19FA">
                        <w:rPr>
                          <w:sz w:val="24"/>
                          <w:szCs w:val="24"/>
                          <w:lang w:val="it-IT"/>
                        </w:rPr>
                        <w:t xml:space="preserve"> del Ministero dell’Università e della Ricerca del</w:t>
                      </w:r>
                      <w:r>
                        <w:rPr>
                          <w:sz w:val="24"/>
                          <w:szCs w:val="24"/>
                          <w:lang w:val="it-IT"/>
                        </w:rPr>
                        <w:t xml:space="preserve"> 27 </w:t>
                      </w:r>
                      <w:r w:rsidR="00C45952">
                        <w:rPr>
                          <w:sz w:val="24"/>
                          <w:szCs w:val="24"/>
                          <w:lang w:val="it-IT"/>
                        </w:rPr>
                        <w:t>febbraio</w:t>
                      </w:r>
                      <w:r>
                        <w:rPr>
                          <w:sz w:val="24"/>
                          <w:szCs w:val="24"/>
                          <w:lang w:val="it-IT"/>
                        </w:rPr>
                        <w:t xml:space="preserve"> 2023, art</w:t>
                      </w:r>
                      <w:r w:rsidR="002325F4">
                        <w:rPr>
                          <w:sz w:val="24"/>
                          <w:szCs w:val="24"/>
                          <w:lang w:val="it-IT"/>
                        </w:rPr>
                        <w:t>t</w:t>
                      </w:r>
                      <w:r>
                        <w:rPr>
                          <w:sz w:val="24"/>
                          <w:szCs w:val="24"/>
                          <w:lang w:val="it-IT"/>
                        </w:rPr>
                        <w:t>.</w:t>
                      </w:r>
                      <w:r w:rsidR="001C03FE">
                        <w:rPr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  <w:lang w:val="it-IT"/>
                        </w:rPr>
                        <w:t>1-2)</w:t>
                      </w:r>
                      <w:r w:rsidRPr="00AA6B12">
                        <w:rPr>
                          <w:sz w:val="24"/>
                          <w:szCs w:val="24"/>
                          <w:lang w:val="it-IT"/>
                        </w:rPr>
                        <w:t>.</w:t>
                      </w:r>
                    </w:p>
                    <w:p w14:paraId="5A4830DB" w14:textId="77777777" w:rsidR="00576749" w:rsidRPr="00576749" w:rsidRDefault="00576749" w:rsidP="00576749">
                      <w:pPr>
                        <w:pStyle w:val="NoSpacing"/>
                        <w:jc w:val="both"/>
                        <w:rPr>
                          <w:sz w:val="24"/>
                          <w:szCs w:val="24"/>
                          <w:lang w:val="it-IT"/>
                        </w:rPr>
                      </w:pPr>
                    </w:p>
                    <w:p w14:paraId="11F0A06A" w14:textId="77777777" w:rsidR="004C1E34" w:rsidRDefault="0051409B">
                      <w:pPr>
                        <w:spacing w:after="120" w:line="240" w:lineRule="auto"/>
                        <w:jc w:val="both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lang w:val="it-IT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lang w:val="it-IT"/>
                        </w:rPr>
                        <w:t>I programmi</w:t>
                      </w:r>
                    </w:p>
                    <w:p w14:paraId="5746B276" w14:textId="57E41A36" w:rsidR="004C1E34" w:rsidRDefault="0051409B">
                      <w:pPr>
                        <w:spacing w:after="120" w:line="240" w:lineRule="auto"/>
                        <w:jc w:val="both"/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Tra i numerosi programmi di studio offerti dalla ELGS,</w:t>
                      </w:r>
                      <w:r w:rsidR="002325F4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 i seguenti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beneficiano delle borse di studio del Ministero degli Affari Esteri e della Cooperazione Internazionale italiano</w:t>
                      </w:r>
                      <w:r w:rsidR="002325F4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. I primi due </w:t>
                      </w:r>
                      <w:r w:rsidR="00BC55E9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vengono offerti</w:t>
                      </w:r>
                      <w:r w:rsidR="002325F4" w:rsidRPr="00B56140">
                        <w:rPr>
                          <w:rFonts w:cstheme="minorHAnsi"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="002325F4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esclusivamente presso il campus di Legraina:</w:t>
                      </w:r>
                    </w:p>
                    <w:p w14:paraId="0C320B06" w14:textId="5001B41E" w:rsidR="00A474C4" w:rsidRDefault="00A474C4" w:rsidP="00A474C4">
                      <w:pPr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284" w:hanging="284"/>
                        <w:contextualSpacing/>
                        <w:jc w:val="both"/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</w:pPr>
                      <w:hyperlink r:id="rId17" w:history="1">
                        <w:r w:rsidRPr="00A474C4">
                          <w:rPr>
                            <w:rStyle w:val="Hyperlink"/>
                            <w:rFonts w:cstheme="minorHAnsi"/>
                            <w:b/>
                            <w:bCs/>
                            <w:sz w:val="24"/>
                            <w:szCs w:val="24"/>
                            <w:lang w:val="it-IT"/>
                          </w:rPr>
                          <w:t>LLM in EU Law</w:t>
                        </w:r>
                        <w:r w:rsidRPr="00A259FD">
                          <w:rPr>
                            <w:rStyle w:val="Hyperlink"/>
                            <w:rFonts w:cstheme="minorHAnsi"/>
                            <w:sz w:val="24"/>
                            <w:szCs w:val="24"/>
                            <w:lang w:val="it-IT"/>
                          </w:rPr>
                          <w:t>:</w:t>
                        </w:r>
                      </w:hyperlink>
                      <w:r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 un corso di master di durata annuale che mira a offrire una solida </w:t>
                      </w:r>
                      <w:r w:rsidR="009F4750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conoscen</w:t>
                      </w:r>
                      <w:r w:rsidR="002325F4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z</w:t>
                      </w:r>
                      <w:r w:rsidR="009F4750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a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del modo in cui opera l'Unione europea e della sua evoluzione, nonché una visione globale delle principali aree </w:t>
                      </w:r>
                      <w:r w:rsidR="007559EF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di intervento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dell'Unione</w:t>
                      </w:r>
                      <w:r w:rsidR="003920DA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="003920DA" w:rsidRPr="00B27682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>(</w:t>
                      </w:r>
                      <w:r w:rsidR="00C6308E" w:rsidRPr="00B27682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 xml:space="preserve">esclusivamente presso </w:t>
                      </w:r>
                      <w:r w:rsidR="002325F4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>i</w:t>
                      </w:r>
                      <w:r w:rsidR="00C6308E" w:rsidRPr="00B27682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 xml:space="preserve">l campus di </w:t>
                      </w:r>
                      <w:r w:rsidR="00CE0936" w:rsidRPr="00B87F43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>Atene (Legraina</w:t>
                      </w:r>
                      <w:r w:rsidR="00C6308E" w:rsidRPr="00B27682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>)</w:t>
                      </w:r>
                      <w:r w:rsidR="00C6308E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.</w:t>
                      </w:r>
                    </w:p>
                    <w:p w14:paraId="1B2F99F5" w14:textId="09D1777D" w:rsidR="00A474C4" w:rsidRDefault="00A474C4" w:rsidP="00A474C4">
                      <w:pPr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284" w:hanging="284"/>
                        <w:contextualSpacing/>
                        <w:jc w:val="both"/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</w:pPr>
                      <w:hyperlink r:id="rId18" w:history="1">
                        <w:r w:rsidRPr="00A474C4">
                          <w:rPr>
                            <w:rStyle w:val="Hyperlink"/>
                            <w:rFonts w:cstheme="minorHAnsi"/>
                            <w:b/>
                            <w:bCs/>
                            <w:sz w:val="24"/>
                            <w:szCs w:val="24"/>
                            <w:lang w:val="it-IT"/>
                          </w:rPr>
                          <w:t>MA in Governance</w:t>
                        </w:r>
                        <w:r w:rsidRPr="00A259FD">
                          <w:rPr>
                            <w:rStyle w:val="Hyperlink"/>
                            <w:rFonts w:cstheme="minorHAnsi"/>
                            <w:sz w:val="24"/>
                            <w:szCs w:val="24"/>
                            <w:lang w:val="it-IT"/>
                          </w:rPr>
                          <w:t>:</w:t>
                        </w:r>
                      </w:hyperlink>
                      <w:r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 un corso di master di durata annuale che combina lo studio </w:t>
                      </w:r>
                      <w:r w:rsidR="00C6308E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della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governance con </w:t>
                      </w:r>
                      <w:r w:rsidR="002325F4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diverse </w:t>
                      </w:r>
                      <w:r w:rsidR="00EF19FA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discipline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 nell’ambito delle relazioni internazionali, dell’economia e delle politiche pubbliche</w:t>
                      </w:r>
                      <w:r w:rsidR="00C6308E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="00C6308E" w:rsidRPr="00B27682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 xml:space="preserve">(esclusivamente presso </w:t>
                      </w:r>
                      <w:r w:rsidR="002325F4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>i</w:t>
                      </w:r>
                      <w:r w:rsidR="00C6308E" w:rsidRPr="00B27682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 xml:space="preserve">l campus di </w:t>
                      </w:r>
                      <w:r w:rsidR="00CE0936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>Atene (Legraina)</w:t>
                      </w:r>
                      <w:r w:rsidR="00C6308E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.</w:t>
                      </w:r>
                    </w:p>
                    <w:p w14:paraId="7732AC8F" w14:textId="5BCBD014" w:rsidR="00C641B6" w:rsidRPr="00C641B6" w:rsidRDefault="00C641B6" w:rsidP="00C641B6">
                      <w:pPr>
                        <w:numPr>
                          <w:ilvl w:val="0"/>
                          <w:numId w:val="1"/>
                        </w:numPr>
                        <w:spacing w:after="120" w:line="240" w:lineRule="auto"/>
                        <w:ind w:left="284" w:hanging="284"/>
                        <w:contextualSpacing/>
                        <w:jc w:val="both"/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</w:pPr>
                      <w:hyperlink r:id="rId19" w:history="1">
                        <w:r w:rsidRPr="00A474C4">
                          <w:rPr>
                            <w:rStyle w:val="Hyperlink"/>
                            <w:rFonts w:cstheme="minorHAnsi"/>
                            <w:b/>
                            <w:bCs/>
                            <w:sz w:val="24"/>
                            <w:szCs w:val="24"/>
                            <w:lang w:val="it-IT"/>
                          </w:rPr>
                          <w:t>Master of studies – MSt</w:t>
                        </w:r>
                      </w:hyperlink>
                      <w:r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: un programma di master di durata annuale che consente agli studenti di condurre 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  <w:lang w:val="it-IT"/>
                        </w:rPr>
                        <w:t xml:space="preserve">ricerche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nei settori degli studi giuridici e politologici, degli studi sulla governance o su un argomento interdisciplinare </w:t>
                      </w:r>
                      <w:r w:rsidRPr="00B27682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 xml:space="preserve">(una settimana di lezioni </w:t>
                      </w:r>
                      <w:r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>presso</w:t>
                      </w:r>
                      <w:r w:rsidRPr="00B27682">
                        <w:rPr>
                          <w:rFonts w:cstheme="minorHAnsi"/>
                          <w:i/>
                          <w:iCs/>
                          <w:color w:val="EE0000"/>
                          <w:sz w:val="24"/>
                          <w:szCs w:val="24"/>
                          <w:u w:val="single"/>
                          <w:lang w:val="it-IT"/>
                        </w:rPr>
                        <w:t xml:space="preserve"> </w:t>
                      </w:r>
                      <w:r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>i</w:t>
                      </w:r>
                      <w:r w:rsidRPr="00B27682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 xml:space="preserve">l campus di </w:t>
                      </w:r>
                      <w:r w:rsidR="00CE0936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>Atene (</w:t>
                      </w:r>
                      <w:r w:rsidRPr="00B27682">
                        <w:rPr>
                          <w:rFonts w:cstheme="minorHAnsi"/>
                          <w:i/>
                          <w:iCs/>
                          <w:sz w:val="24"/>
                          <w:szCs w:val="24"/>
                          <w:u w:val="single"/>
                          <w:lang w:val="it-IT"/>
                        </w:rPr>
                        <w:t>Legraina)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.</w:t>
                      </w:r>
                    </w:p>
                    <w:p w14:paraId="7A3FBB16" w14:textId="77777777" w:rsidR="004C1E34" w:rsidRDefault="004C1E34" w:rsidP="002325F4">
                      <w:pPr>
                        <w:numPr>
                          <w:ilvl w:val="0"/>
                          <w:numId w:val="2"/>
                        </w:numPr>
                        <w:spacing w:after="120" w:line="240" w:lineRule="auto"/>
                        <w:ind w:left="15"/>
                        <w:contextualSpacing/>
                        <w:jc w:val="both"/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</w:pPr>
                    </w:p>
                    <w:p w14:paraId="79F936B2" w14:textId="74E85EBA" w:rsidR="004C1E34" w:rsidRDefault="0051409B" w:rsidP="002325F4">
                      <w:pPr>
                        <w:spacing w:after="120" w:line="240" w:lineRule="auto"/>
                        <w:jc w:val="both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lang w:val="it-IT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lang w:val="it-IT"/>
                        </w:rPr>
                        <w:t xml:space="preserve">La procedura </w:t>
                      </w:r>
                      <w:r w:rsidR="00EF19FA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lang w:val="it-IT"/>
                        </w:rPr>
                        <w:t>di candidatura</w:t>
                      </w:r>
                      <w: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</w:p>
                    <w:p w14:paraId="05D574FD" w14:textId="07DD3CD0" w:rsidR="00802581" w:rsidRDefault="00802581" w:rsidP="002325F4">
                      <w:pPr>
                        <w:pStyle w:val="NoSpacing"/>
                        <w:jc w:val="both"/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</w:pPr>
                      <w:r w:rsidRPr="00802581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Per partecipare</w:t>
                      </w:r>
                      <w:r w:rsidR="00EF19FA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 alla selezione</w:t>
                      </w:r>
                      <w:r w:rsidRPr="00802581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, i candidati devono </w:t>
                      </w:r>
                      <w:r w:rsidR="00064C29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fare domanda</w:t>
                      </w:r>
                      <w:r w:rsidRPr="00802581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 online </w:t>
                      </w:r>
                      <w:r w:rsidR="00830FB4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al</w:t>
                      </w:r>
                      <w:r w:rsidRPr="00802581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 link</w:t>
                      </w:r>
                      <w:r w:rsidR="002325F4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hyperlink r:id="rId20" w:history="1">
                        <w:r w:rsidR="00B87F43" w:rsidRPr="005E7EA0">
                          <w:rPr>
                            <w:rStyle w:val="Hyperlink"/>
                            <w:rFonts w:cstheme="minorHAnsi"/>
                            <w:sz w:val="24"/>
                            <w:szCs w:val="24"/>
                            <w:lang w:val="it-IT"/>
                          </w:rPr>
                          <w:t>https://elgu.eplo.int/</w:t>
                        </w:r>
                      </w:hyperlink>
                      <w:r w:rsidR="00B87F43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="00E067A4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, selezionando</w:t>
                      </w:r>
                      <w:r w:rsidR="00C5270A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 il programma </w:t>
                      </w:r>
                      <w:r w:rsidR="00064C29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scelto</w:t>
                      </w:r>
                      <w:r w:rsidRPr="00802581">
                        <w:rPr>
                          <w:lang w:val="it-IT"/>
                        </w:rPr>
                        <w:t xml:space="preserve">. </w:t>
                      </w:r>
                      <w:r w:rsidRPr="00802581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Il processo di selezione sarà condotto in collaborazione con il Ministero degli Affari Esteri e della Cooperazione Internazionale.</w:t>
                      </w:r>
                      <w:r w:rsidR="002325F4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802581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Per ulteriori dettagli, si prega di visitare il sito web https://www.elgs.eu/ o</w:t>
                      </w:r>
                      <w:r w:rsidR="002325F4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 di</w:t>
                      </w:r>
                      <w:r w:rsidRPr="00802581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="00957B9A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contattarci all’indirizzo </w:t>
                      </w:r>
                      <w:r w:rsidR="00EF19FA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e-mail</w:t>
                      </w:r>
                      <w:r w:rsidR="00957B9A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 xml:space="preserve">: </w:t>
                      </w:r>
                      <w:hyperlink r:id="rId21" w:history="1">
                        <w:r w:rsidR="00957B9A" w:rsidRPr="00AA3D47">
                          <w:rPr>
                            <w:rStyle w:val="Hyperlink"/>
                            <w:rFonts w:cstheme="minorHAnsi"/>
                            <w:sz w:val="24"/>
                            <w:szCs w:val="24"/>
                            <w:lang w:val="it-IT"/>
                          </w:rPr>
                          <w:t>info@elgs.eu</w:t>
                        </w:r>
                      </w:hyperlink>
                      <w:r w:rsidR="002325F4"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  <w:t>.</w:t>
                      </w:r>
                    </w:p>
                    <w:p w14:paraId="6C0ABBED" w14:textId="77777777" w:rsidR="002325F4" w:rsidRPr="002325F4" w:rsidRDefault="002325F4" w:rsidP="002325F4">
                      <w:pPr>
                        <w:pStyle w:val="NoSpacing"/>
                        <w:jc w:val="both"/>
                        <w:rPr>
                          <w:rFonts w:cstheme="minorHAnsi"/>
                          <w:sz w:val="24"/>
                          <w:szCs w:val="24"/>
                          <w:lang w:val="it-IT"/>
                        </w:rPr>
                      </w:pPr>
                    </w:p>
                    <w:p w14:paraId="38E6F12C" w14:textId="77777777" w:rsidR="004C1E34" w:rsidRDefault="0051409B">
                      <w:pPr>
                        <w:spacing w:after="120" w:line="240" w:lineRule="auto"/>
                        <w:jc w:val="both"/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lang w:val="it-IT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lang w:val="it-IT"/>
                        </w:rPr>
                        <w:t>Per informazioni</w:t>
                      </w:r>
                    </w:p>
                    <w:p w14:paraId="0EBF007A" w14:textId="3660A103" w:rsidR="004C1E34" w:rsidRDefault="0051409B">
                      <w:pPr>
                        <w:jc w:val="both"/>
                        <w:rPr>
                          <w:sz w:val="24"/>
                          <w:szCs w:val="24"/>
                          <w:lang w:val="it-IT"/>
                        </w:rPr>
                      </w:pPr>
                      <w:r>
                        <w:rPr>
                          <w:sz w:val="24"/>
                          <w:szCs w:val="24"/>
                          <w:lang w:val="it-IT"/>
                        </w:rPr>
                        <w:t xml:space="preserve">Per informazioni consultare il sito </w:t>
                      </w:r>
                      <w:r w:rsidR="00594EBD">
                        <w:rPr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hyperlink r:id="rId22" w:history="1">
                        <w:r w:rsidR="00B87F43" w:rsidRPr="00E519D7">
                          <w:rPr>
                            <w:rStyle w:val="Hyperlink"/>
                            <w:sz w:val="24"/>
                            <w:szCs w:val="24"/>
                            <w:lang w:val="it-IT"/>
                          </w:rPr>
                          <w:t>https://elgu.eplo.int/en/fees-and-funding</w:t>
                        </w:r>
                      </w:hyperlink>
                      <w:r w:rsidR="00B87F43">
                        <w:rPr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</w:p>
                    <w:p w14:paraId="5081F37A" w14:textId="77777777" w:rsidR="004C1E34" w:rsidRDefault="004C1E34">
                      <w:pPr>
                        <w:jc w:val="center"/>
                        <w:rPr>
                          <w:lang w:val="it-IT"/>
                        </w:rPr>
                      </w:pPr>
                    </w:p>
                    <w:p w14:paraId="24668123" w14:textId="77777777" w:rsidR="004C1E34" w:rsidRDefault="004C1E34">
                      <w:pPr>
                        <w:jc w:val="center"/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C1E3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82413" w14:textId="77777777" w:rsidR="00CF0A45" w:rsidRDefault="00CF0A45">
      <w:pPr>
        <w:spacing w:line="240" w:lineRule="auto"/>
      </w:pPr>
      <w:r>
        <w:separator/>
      </w:r>
    </w:p>
  </w:endnote>
  <w:endnote w:type="continuationSeparator" w:id="0">
    <w:p w14:paraId="17B51BBB" w14:textId="77777777" w:rsidR="00CF0A45" w:rsidRDefault="00CF0A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D5A6B" w14:textId="77777777" w:rsidR="00CF0A45" w:rsidRDefault="00CF0A45">
      <w:pPr>
        <w:spacing w:after="0"/>
      </w:pPr>
      <w:r>
        <w:separator/>
      </w:r>
    </w:p>
  </w:footnote>
  <w:footnote w:type="continuationSeparator" w:id="0">
    <w:p w14:paraId="057ECE3B" w14:textId="77777777" w:rsidR="00CF0A45" w:rsidRDefault="00CF0A4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4732E"/>
    <w:multiLevelType w:val="multilevel"/>
    <w:tmpl w:val="1024732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387015"/>
    <w:multiLevelType w:val="multilevel"/>
    <w:tmpl w:val="22387015"/>
    <w:lvl w:ilvl="0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50953827">
    <w:abstractNumId w:val="1"/>
  </w:num>
  <w:num w:numId="2" w16cid:durableId="1298104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756"/>
    <w:rsid w:val="0004223B"/>
    <w:rsid w:val="00064C29"/>
    <w:rsid w:val="000665FF"/>
    <w:rsid w:val="001478FA"/>
    <w:rsid w:val="001C03FE"/>
    <w:rsid w:val="001F5F32"/>
    <w:rsid w:val="002325F4"/>
    <w:rsid w:val="00265327"/>
    <w:rsid w:val="00291C94"/>
    <w:rsid w:val="002C3D38"/>
    <w:rsid w:val="003222BD"/>
    <w:rsid w:val="003920DA"/>
    <w:rsid w:val="003C4F34"/>
    <w:rsid w:val="00431387"/>
    <w:rsid w:val="00471106"/>
    <w:rsid w:val="004B6A41"/>
    <w:rsid w:val="004C1E34"/>
    <w:rsid w:val="0051409B"/>
    <w:rsid w:val="005228ED"/>
    <w:rsid w:val="00576749"/>
    <w:rsid w:val="00594EBD"/>
    <w:rsid w:val="00645310"/>
    <w:rsid w:val="006B2FD6"/>
    <w:rsid w:val="006F032B"/>
    <w:rsid w:val="006F6CE0"/>
    <w:rsid w:val="00741618"/>
    <w:rsid w:val="007559EF"/>
    <w:rsid w:val="00774986"/>
    <w:rsid w:val="00793CE4"/>
    <w:rsid w:val="00802581"/>
    <w:rsid w:val="00814F76"/>
    <w:rsid w:val="00830FB4"/>
    <w:rsid w:val="00882D83"/>
    <w:rsid w:val="00886756"/>
    <w:rsid w:val="008C3D23"/>
    <w:rsid w:val="008F0378"/>
    <w:rsid w:val="008F176E"/>
    <w:rsid w:val="008F5F87"/>
    <w:rsid w:val="008F6296"/>
    <w:rsid w:val="00957B9A"/>
    <w:rsid w:val="009F4750"/>
    <w:rsid w:val="00A259FD"/>
    <w:rsid w:val="00A43BCC"/>
    <w:rsid w:val="00A474C4"/>
    <w:rsid w:val="00A61004"/>
    <w:rsid w:val="00A65FA4"/>
    <w:rsid w:val="00A935CE"/>
    <w:rsid w:val="00AA6B12"/>
    <w:rsid w:val="00B27682"/>
    <w:rsid w:val="00B527D9"/>
    <w:rsid w:val="00B56140"/>
    <w:rsid w:val="00B6344C"/>
    <w:rsid w:val="00B87F43"/>
    <w:rsid w:val="00BC55E9"/>
    <w:rsid w:val="00C45952"/>
    <w:rsid w:val="00C5270A"/>
    <w:rsid w:val="00C6308E"/>
    <w:rsid w:val="00C641B6"/>
    <w:rsid w:val="00CD065F"/>
    <w:rsid w:val="00CE0936"/>
    <w:rsid w:val="00CF0A45"/>
    <w:rsid w:val="00CF1C3F"/>
    <w:rsid w:val="00D57977"/>
    <w:rsid w:val="00D74BD2"/>
    <w:rsid w:val="00D87A28"/>
    <w:rsid w:val="00E067A4"/>
    <w:rsid w:val="00EC4422"/>
    <w:rsid w:val="00EF19FA"/>
    <w:rsid w:val="00F6165D"/>
    <w:rsid w:val="00F9261B"/>
    <w:rsid w:val="00FF145F"/>
    <w:rsid w:val="06C74783"/>
    <w:rsid w:val="1202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58DBE84"/>
  <w15:docId w15:val="{225FE023-5056-40DD-BCF2-7D3B5426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</w:style>
  <w:style w:type="paragraph" w:styleId="NoSpacing">
    <w:name w:val="No Spacing"/>
    <w:uiPriority w:val="1"/>
    <w:qFormat/>
    <w:rPr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634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gs.eu/" TargetMode="External"/><Relationship Id="rId13" Type="http://schemas.openxmlformats.org/officeDocument/2006/relationships/hyperlink" Target="https://www.elgs.eu/academia/research/mst/" TargetMode="External"/><Relationship Id="rId18" Type="http://schemas.openxmlformats.org/officeDocument/2006/relationships/hyperlink" Target="https://www.elgs.eu/academia/postgraduate-studies/ma-in-governance/" TargetMode="External"/><Relationship Id="rId3" Type="http://schemas.openxmlformats.org/officeDocument/2006/relationships/styles" Target="styles.xml"/><Relationship Id="rId21" Type="http://schemas.openxmlformats.org/officeDocument/2006/relationships/hyperlink" Target="mailto:info@elgs.e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lgs.eu/academia/postgraduate-studies/ma-in-governance/" TargetMode="External"/><Relationship Id="rId17" Type="http://schemas.openxmlformats.org/officeDocument/2006/relationships/hyperlink" Target="http://elgs.eu/academia/postgraduate-studies/llm-in-eu-law/?_gl=1*ct43k5*_gcl_au*NjA1NTIzOTUxLjE3NjgyOTMxNTM.*_ga*ODI4ODYwNDY5LjE3MjUzNTc4Nzg.*_ga_8J1EF32YJZ*czE3NzI4MDEzNjIkbzMzMyRnMSR0MTc3MjgwMTcwMSRqMjgkbDAkaDU3NzUxOTI0MA..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lgu.eplo.int/en/fees-and-funding" TargetMode="External"/><Relationship Id="rId20" Type="http://schemas.openxmlformats.org/officeDocument/2006/relationships/hyperlink" Target="https://elgu.eplo.int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elgs.eu/academia/postgraduate-studies/llm-in-eu-law/?_gl=1*ct43k5*_gcl_au*NjA1NTIzOTUxLjE3NjgyOTMxNTM.*_ga*ODI4ODYwNDY5LjE3MjUzNTc4Nzg.*_ga_8J1EF32YJZ*czE3NzI4MDEzNjIkbzMzMyRnMSR0MTc3MjgwMTcwMSRqMjgkbDAkaDU3NzUxOTI0MA..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elgs.eu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hyperlink" Target="https://www.elgs.eu/academia/research/ms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elgu.eplo.int/" TargetMode="External"/><Relationship Id="rId22" Type="http://schemas.openxmlformats.org/officeDocument/2006/relationships/hyperlink" Target="https://elgu.eplo.int/en/fees-and-fund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EPLO AKADEMY 4</dc:creator>
  <cp:lastModifiedBy>Sarra Ajroud</cp:lastModifiedBy>
  <cp:revision>3</cp:revision>
  <dcterms:created xsi:type="dcterms:W3CDTF">2026-03-16T09:26:00Z</dcterms:created>
  <dcterms:modified xsi:type="dcterms:W3CDTF">2026-09-21T09:47:00Z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D57E8B12C44E4713A3309E900757C25E</vt:lpwstr>
  </property>
  <property fmtid="{D5CDD505-2E9C-101B-9397-08002B2CF9AE}" pid="4" name="GrammarlyDocumentId">
    <vt:lpwstr>a4529d59-fd61-4bea-82ee-5f5d047f8a1e</vt:lpwstr>
  </property>
</Properties>
</file>